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732"/>
      </w:tblGrid>
      <w:tr w:rsidR="004177BC" w:rsidRPr="00E064B1" w:rsidTr="00205ADB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bookmarkStart w:id="0" w:name="_GoBack"/>
            <w:bookmarkEnd w:id="0"/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732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205ADB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205ADB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732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82"/>
        <w:gridCol w:w="4394"/>
        <w:gridCol w:w="3855"/>
        <w:gridCol w:w="2098"/>
      </w:tblGrid>
      <w:tr w:rsidR="004177BC" w:rsidRPr="00E064B1" w:rsidTr="00205ADB">
        <w:tc>
          <w:tcPr>
            <w:tcW w:w="15168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4282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</w:t>
            </w:r>
            <w:r w:rsidR="00772421">
              <w:rPr>
                <w:b/>
                <w:szCs w:val="22"/>
              </w:rPr>
              <w:t xml:space="preserve"> </w:t>
            </w:r>
            <w:r w:rsidRPr="0098450E">
              <w:rPr>
                <w:b/>
                <w:szCs w:val="22"/>
              </w:rPr>
              <w:t>nowego</w:t>
            </w:r>
          </w:p>
        </w:tc>
      </w:tr>
      <w:tr w:rsidR="004177BC" w:rsidRPr="00413A95" w:rsidTr="00C970E2">
        <w:tc>
          <w:tcPr>
            <w:tcW w:w="539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6844AB" w:rsidRPr="00E3039C" w:rsidRDefault="0089216F" w:rsidP="0089216F">
            <w:pPr>
              <w:shd w:val="clear" w:color="auto" w:fill="FFFFFF" w:themeFill="background1"/>
              <w:jc w:val="both"/>
            </w:pPr>
            <w:r>
              <w:t>ustawa z dnia 23 maja 1991 r. o rozwiązywaniu sporów zbiorowych (Dz. U. z 2018 r. poz. 399)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Default="00C970E2" w:rsidP="00C970E2">
            <w:pPr>
              <w:jc w:val="both"/>
            </w:pPr>
          </w:p>
          <w:p w:rsidR="0089216F" w:rsidRDefault="0089216F" w:rsidP="0089216F">
            <w:pPr>
              <w:jc w:val="both"/>
            </w:pPr>
          </w:p>
          <w:p w:rsidR="00EC357E" w:rsidRPr="00F23D56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>
              <w:t>Obwieszczenie Marszałka Sejmu Rzeczypospolitej Polskiej z dnia 17 stycznia 2019 r. w sprawie ogłoszenia jednolitego tekstu ustawy o rozwiązywaniu sporów zbiorowych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53B38" w:rsidRPr="0098450E" w:rsidRDefault="0089216F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98450E" w:rsidRDefault="0089216F" w:rsidP="00B72FE7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9216F">
              <w:t>http://www.dziennikustaw.gov.pl/du/2019/174/1</w:t>
            </w:r>
          </w:p>
        </w:tc>
      </w:tr>
      <w:tr w:rsidR="003327FC" w:rsidRPr="00413A95" w:rsidTr="00C970E2">
        <w:tc>
          <w:tcPr>
            <w:tcW w:w="539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9216F" w:rsidRDefault="0089216F" w:rsidP="0089216F">
            <w:pPr>
              <w:shd w:val="clear" w:color="auto" w:fill="FFFFFF" w:themeFill="background1"/>
              <w:jc w:val="both"/>
            </w:pPr>
            <w:r>
              <w:t>rozporządzenia Ministra Zdrowia z dnia 26 sierpnia 2014 r. w sprawie badań lekarskich kandydatów</w:t>
            </w:r>
          </w:p>
          <w:p w:rsidR="0089216F" w:rsidRDefault="0089216F" w:rsidP="0089216F">
            <w:pPr>
              <w:shd w:val="clear" w:color="auto" w:fill="FFFFFF" w:themeFill="background1"/>
              <w:jc w:val="both"/>
            </w:pPr>
            <w:r>
              <w:t>do szkół ponadgimnazjalnych lub wyższych i na kwalifikacyjne kursy zawodowe, uczniów tych szkół, studentów, słuchaczy</w:t>
            </w:r>
          </w:p>
          <w:p w:rsidR="005C236E" w:rsidRPr="005A1CDF" w:rsidRDefault="0089216F" w:rsidP="0089216F">
            <w:pPr>
              <w:shd w:val="clear" w:color="auto" w:fill="FFFFFF" w:themeFill="background1"/>
              <w:jc w:val="both"/>
            </w:pPr>
            <w:r>
              <w:t>kwalifikacyjnych kursów zawodowych oraz uczestników studiów doktoranckich (Dz. U. poz. 1144)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9216F" w:rsidRPr="0089216F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D91A96" w:rsidRPr="003D0932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89216F">
              <w:rPr>
                <w:rFonts w:eastAsia="Times New Roman"/>
                <w:kern w:val="0"/>
                <w:szCs w:val="22"/>
                <w:lang w:eastAsia="pl-PL"/>
              </w:rPr>
              <w:t>Obwieszczenie Ministra Zdrowia z dnia 9 stycznia 2019 r. w sprawie ogłoszenia jednolitego tekstu rozporządzenia Ministra Zdrowia w sprawie badań lekarskich kandydatów do szkół ponadpodstawowych lub wyższych i na kwalifikacyjne kursy zawodowe, uczniów tych szkół, studentów, słuchaczy kwalifikacyjnych kursów zawodowych oraz uczestników studiów doktoranckich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6844AB" w:rsidRPr="0098450E" w:rsidRDefault="0089216F" w:rsidP="00F74E1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Obwieszczenie jednolitego tekstu aktu prawnego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E480B" w:rsidRPr="003327FC" w:rsidRDefault="0089216F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9216F">
              <w:t>http://www.dziennikustaw.gov.pl/du/2019/141/1</w:t>
            </w:r>
          </w:p>
        </w:tc>
      </w:tr>
      <w:tr w:rsidR="00653B38" w:rsidRPr="00413A95" w:rsidTr="00C970E2">
        <w:tc>
          <w:tcPr>
            <w:tcW w:w="539" w:type="dxa"/>
            <w:shd w:val="clear" w:color="auto" w:fill="auto"/>
            <w:vAlign w:val="center"/>
          </w:tcPr>
          <w:p w:rsidR="00653B38" w:rsidRDefault="00653B38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0099" w:rsidRDefault="0089216F" w:rsidP="00C970E2">
            <w:pPr>
              <w:shd w:val="clear" w:color="auto" w:fill="FFFFFF" w:themeFill="background1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653B38" w:rsidRPr="00653B38" w:rsidRDefault="0089216F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89216F">
              <w:rPr>
                <w:rFonts w:eastAsia="Times New Roman"/>
                <w:kern w:val="0"/>
                <w:szCs w:val="22"/>
                <w:lang w:eastAsia="pl-PL"/>
              </w:rPr>
              <w:t>Rozporządzenie Ministra Edukacji Narodowej z dnia 18 stycznia 2019 r. w sprawie dofinansowania doskonalenia zawodowego nauczycieli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0099" w:rsidRPr="0089216F" w:rsidRDefault="0089216F" w:rsidP="0089216F">
            <w:pPr>
              <w:shd w:val="clear" w:color="auto" w:fill="FFFFFF" w:themeFill="background1"/>
              <w:jc w:val="both"/>
            </w:pPr>
            <w:r>
              <w:t xml:space="preserve">Rozporządzenie określa m.in. formy doskonalenia zawodowego nauczycieli i rodzaje wydatków związanych z organizacją i prowadzeniem doskonalenia zawodowego nauczycieli, które mogą </w:t>
            </w:r>
            <w:r>
              <w:lastRenderedPageBreak/>
              <w:t>być dofinansowywane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89216F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9216F">
              <w:lastRenderedPageBreak/>
              <w:t>http://www.dziennikustaw.gov.pl/du/2019/136/1</w:t>
            </w:r>
          </w:p>
        </w:tc>
      </w:tr>
      <w:tr w:rsidR="0093628B" w:rsidRPr="00413A95" w:rsidTr="00C970E2">
        <w:tc>
          <w:tcPr>
            <w:tcW w:w="539" w:type="dxa"/>
            <w:shd w:val="clear" w:color="auto" w:fill="auto"/>
            <w:vAlign w:val="center"/>
          </w:tcPr>
          <w:p w:rsidR="0093628B" w:rsidRDefault="0093628B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9216F" w:rsidRDefault="0089216F" w:rsidP="0089216F">
            <w:pPr>
              <w:shd w:val="clear" w:color="auto" w:fill="FFFFFF" w:themeFill="background1"/>
              <w:jc w:val="both"/>
            </w:pPr>
            <w:r>
              <w:t>rozporządzenie Ministra Edukacji Narodowej z dnia 29 maja 2018 r. w sprawie szczegółowych kryteriów</w:t>
            </w:r>
          </w:p>
          <w:p w:rsidR="0093628B" w:rsidRDefault="0089216F" w:rsidP="0089216F">
            <w:pPr>
              <w:shd w:val="clear" w:color="auto" w:fill="FFFFFF" w:themeFill="background1"/>
              <w:jc w:val="both"/>
            </w:pPr>
            <w:r>
              <w:t>i trybu dokonywania oceny pracy nauczycieli, zakresu informacji zawartych w karcie oceny pracy, składu i sposobu powoływania zespołu oceniającego oraz trybu postępowania odwoławczego (Dz. U. poz. 1133)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628B" w:rsidRPr="00653B38" w:rsidRDefault="0089216F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89216F">
              <w:rPr>
                <w:rFonts w:eastAsia="Times New Roman"/>
                <w:kern w:val="0"/>
                <w:szCs w:val="22"/>
                <w:lang w:eastAsia="pl-PL"/>
              </w:rPr>
              <w:t>Rozporządzenie Ministra Edukacji Narodowej z dnia 28 grudnia 2018 r. zmieniające rozporządzenie w sprawie szczegółowych kryteriów i trybu dokonywania oceny pracy nauczycieli, zakresu informacji zawartych w karcie oceny pracy, składu i sposobu powoływania zespołu oceniającego oraz trybu postępowania odwoławczego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93628B" w:rsidRDefault="0089216F" w:rsidP="00C970E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m.in. </w:t>
            </w:r>
            <w:r>
              <w:t>§ 6 Rozporządzenia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FC1" w:rsidRDefault="0089216F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9216F">
              <w:t>http://www.dziennikustaw.gov.pl/du/2019/5/1</w:t>
            </w:r>
          </w:p>
        </w:tc>
      </w:tr>
      <w:tr w:rsidR="0005143C" w:rsidRPr="00413A95" w:rsidTr="00C970E2">
        <w:tc>
          <w:tcPr>
            <w:tcW w:w="539" w:type="dxa"/>
            <w:shd w:val="clear" w:color="auto" w:fill="auto"/>
            <w:vAlign w:val="center"/>
          </w:tcPr>
          <w:p w:rsidR="0005143C" w:rsidRDefault="003845B9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9216F" w:rsidRDefault="0089216F" w:rsidP="0089216F">
            <w:pPr>
              <w:shd w:val="clear" w:color="auto" w:fill="FFFFFF" w:themeFill="background1"/>
              <w:jc w:val="both"/>
            </w:pPr>
            <w:r>
              <w:t>ustawa z dnia 17 grudnia 1998 r. o emeryturach i rentach z Funduszu Ubezpieczeń Społecznych (Dz. U.</w:t>
            </w:r>
          </w:p>
          <w:p w:rsidR="0005143C" w:rsidRDefault="0089216F" w:rsidP="0089216F">
            <w:pPr>
              <w:shd w:val="clear" w:color="auto" w:fill="FFFFFF" w:themeFill="background1"/>
              <w:jc w:val="both"/>
            </w:pPr>
            <w:r>
              <w:t xml:space="preserve">z 2018 r. poz. 1270 i 2245)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70E2" w:rsidRPr="00C970E2" w:rsidRDefault="00C970E2" w:rsidP="00C970E2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89216F" w:rsidRPr="0089216F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05143C" w:rsidRPr="0005143C" w:rsidRDefault="0089216F" w:rsidP="0089216F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89216F">
              <w:rPr>
                <w:rFonts w:eastAsia="Times New Roman"/>
                <w:kern w:val="0"/>
                <w:szCs w:val="22"/>
                <w:lang w:eastAsia="pl-PL"/>
              </w:rPr>
              <w:t>Ustawa z dnia 14 grudnia 2018 r. o zmianie ustawy o emeryturach i rentach z Funduszu Ubezpieczeń Społecznych oraz niektórych innych ustaw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5143C" w:rsidRDefault="009D7CF1" w:rsidP="00C970E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m.in. w art. 85 ust. 1 i 2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5143C" w:rsidRPr="0005143C" w:rsidRDefault="0089216F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89216F">
              <w:t>http://www.dziennikustaw.gov.pl/du/2019/39/1</w:t>
            </w:r>
          </w:p>
        </w:tc>
      </w:tr>
      <w:tr w:rsidR="003845B9" w:rsidRPr="00413A95" w:rsidTr="00C970E2">
        <w:tc>
          <w:tcPr>
            <w:tcW w:w="539" w:type="dxa"/>
            <w:shd w:val="clear" w:color="auto" w:fill="auto"/>
            <w:vAlign w:val="center"/>
          </w:tcPr>
          <w:p w:rsidR="003845B9" w:rsidRDefault="002A6FD5" w:rsidP="0093628B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845B9" w:rsidRDefault="009D7CF1" w:rsidP="00F6129A">
            <w:pPr>
              <w:shd w:val="clear" w:color="auto" w:fill="FFFFFF" w:themeFill="background1"/>
              <w:jc w:val="both"/>
            </w:pPr>
            <w:r>
              <w:t>ustawa</w:t>
            </w:r>
            <w:r w:rsidRPr="009D7CF1">
              <w:t xml:space="preserve"> z dnia 23 kwietnia 1964 r. – Kodeks cywilny (Dz. U. z 2018 r. poz. 1025, 1104, 1629, 2073 i 2244)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5B9" w:rsidRPr="0005143C" w:rsidRDefault="009D7CF1" w:rsidP="0005143C">
            <w:pPr>
              <w:jc w:val="both"/>
              <w:rPr>
                <w:rFonts w:eastAsia="Times New Roman"/>
                <w:kern w:val="0"/>
                <w:szCs w:val="22"/>
                <w:lang w:eastAsia="pl-PL"/>
              </w:rPr>
            </w:pPr>
            <w:r w:rsidRPr="009D7CF1">
              <w:rPr>
                <w:rFonts w:eastAsia="Times New Roman"/>
                <w:kern w:val="0"/>
                <w:szCs w:val="22"/>
                <w:lang w:eastAsia="pl-PL"/>
              </w:rPr>
              <w:t>Ustawa z dnia 6 grudnia 2018 r. o zmianie ustawy – Kodeks cywilny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845B9" w:rsidRDefault="00F6129A" w:rsidP="002A6FD5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Zmiana </w:t>
            </w:r>
            <w:r w:rsidR="009D7CF1">
              <w:t xml:space="preserve">w art. 482: </w:t>
            </w:r>
            <w:r w:rsidR="009D7CF1" w:rsidRPr="009D7CF1">
              <w:t>uchyla się § 2.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845B9" w:rsidRPr="0005143C" w:rsidRDefault="009D7CF1" w:rsidP="0005143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9D7CF1">
              <w:t>http://www.dziennikustaw.gov.pl/du/2019/80/1</w:t>
            </w:r>
          </w:p>
        </w:tc>
      </w:tr>
    </w:tbl>
    <w:p w:rsidR="004177BC" w:rsidRDefault="004177BC" w:rsidP="00A57665">
      <w:pPr>
        <w:shd w:val="clear" w:color="auto" w:fill="FFFFFF" w:themeFill="background1"/>
      </w:pPr>
    </w:p>
    <w:p w:rsidR="0064734C" w:rsidRDefault="0064734C" w:rsidP="00A57665">
      <w:pPr>
        <w:shd w:val="clear" w:color="auto" w:fill="FFFFFF" w:themeFill="background1"/>
      </w:pPr>
    </w:p>
    <w:tbl>
      <w:tblPr>
        <w:tblW w:w="149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4394"/>
        <w:gridCol w:w="3686"/>
        <w:gridCol w:w="2835"/>
      </w:tblGrid>
      <w:tr w:rsidR="00DD35BE" w:rsidRPr="00E064B1" w:rsidTr="00A4482F">
        <w:tc>
          <w:tcPr>
            <w:tcW w:w="14913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A4482F">
        <w:tc>
          <w:tcPr>
            <w:tcW w:w="59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35BE" w:rsidRPr="0098450E" w:rsidRDefault="00DD35BE" w:rsidP="00421C04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</w:t>
            </w:r>
            <w:r w:rsidR="00421C04">
              <w:rPr>
                <w:b/>
              </w:rPr>
              <w:t xml:space="preserve"> n</w:t>
            </w:r>
            <w:r w:rsidRPr="0098450E">
              <w:rPr>
                <w:b/>
              </w:rPr>
              <w:t>owego</w:t>
            </w:r>
          </w:p>
        </w:tc>
      </w:tr>
      <w:tr w:rsidR="00824102" w:rsidRPr="00E064B1" w:rsidTr="00A4482F">
        <w:tc>
          <w:tcPr>
            <w:tcW w:w="596" w:type="dxa"/>
            <w:shd w:val="clear" w:color="auto" w:fill="auto"/>
            <w:vAlign w:val="center"/>
          </w:tcPr>
          <w:p w:rsidR="00824102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24102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1C04" w:rsidRDefault="00225E09" w:rsidP="00225E09">
            <w:pPr>
              <w:shd w:val="clear" w:color="auto" w:fill="FFFFFF" w:themeFill="background1"/>
              <w:spacing w:before="240"/>
              <w:jc w:val="both"/>
            </w:pPr>
            <w:r>
              <w:t>zarządzenie nr 1367/2016 Prezydenta Miasta Stołecznego Warszawy z dnia 5 września 2016 r. w sprawie zasad i trybu udostępniania informacji publicznej oraz udostępniania i przekazywania informacji sektora publicznego w Urzędzie m.st. Warszawy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6323" w:rsidRPr="00BB6323" w:rsidRDefault="00BB6323" w:rsidP="00BB6323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B6323">
              <w:rPr>
                <w:sz w:val="24"/>
                <w:szCs w:val="24"/>
              </w:rPr>
              <w:tab/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62/2019 PREZYDENTA MIASTA </w:t>
            </w:r>
            <w:r w:rsidRPr="00225E09">
              <w:rPr>
                <w:sz w:val="24"/>
                <w:szCs w:val="24"/>
              </w:rPr>
              <w:t>STOŁECZNEGO WARSZAWY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dnia 17 stycznia 2019 r. </w:t>
            </w:r>
            <w:r w:rsidRPr="00225E09">
              <w:rPr>
                <w:sz w:val="24"/>
                <w:szCs w:val="24"/>
              </w:rPr>
              <w:t>zmieniające zarządzenie w sprawie zasad i trybu udostępniania informacji publicznej oraz udostępniania i przekazywania informacji sektora publicznego</w:t>
            </w:r>
          </w:p>
          <w:p w:rsidR="00824102" w:rsidRPr="006A2DD3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w Urzędzie m.st. Warszawy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4102" w:rsidRDefault="00225E09" w:rsidP="00704FD4">
            <w:pPr>
              <w:shd w:val="clear" w:color="auto" w:fill="FFFFFF" w:themeFill="background1"/>
              <w:spacing w:before="240"/>
              <w:jc w:val="both"/>
            </w:pPr>
            <w:r>
              <w:t>Zmiana m.in. § 15a ust.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4E8F" w:rsidRDefault="00225E09" w:rsidP="00EE1F61">
            <w:pPr>
              <w:shd w:val="clear" w:color="auto" w:fill="FFFFFF" w:themeFill="background1"/>
              <w:jc w:val="both"/>
            </w:pPr>
            <w:r w:rsidRPr="00225E09">
              <w:rPr>
                <w:rStyle w:val="Hipercze"/>
              </w:rPr>
              <w:t>https://bip.warszawa.pl/NR/exeres/32080D8B-C217-446C-B7CD-6E6CC6A51ADE,frameless.htm</w:t>
            </w:r>
          </w:p>
        </w:tc>
      </w:tr>
      <w:tr w:rsidR="00D73AF1" w:rsidRPr="00E064B1" w:rsidTr="00A4482F">
        <w:tc>
          <w:tcPr>
            <w:tcW w:w="596" w:type="dxa"/>
            <w:shd w:val="clear" w:color="auto" w:fill="auto"/>
            <w:vAlign w:val="center"/>
          </w:tcPr>
          <w:p w:rsidR="00D73AF1" w:rsidRPr="0098450E" w:rsidRDefault="003518E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D73AF1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AF1" w:rsidRDefault="00225E09" w:rsidP="00007362">
            <w:pPr>
              <w:shd w:val="clear" w:color="auto" w:fill="FFFFFF" w:themeFill="background1"/>
              <w:spacing w:before="240"/>
              <w:jc w:val="both"/>
            </w:pPr>
            <w:r>
              <w:t>zarządzenie nr 782</w:t>
            </w:r>
            <w:r w:rsidRPr="00A02046">
              <w:t>/2</w:t>
            </w:r>
            <w:r>
              <w:t>017</w:t>
            </w:r>
            <w:r w:rsidRPr="00A02046">
              <w:t xml:space="preserve"> Prezyde</w:t>
            </w:r>
            <w:r>
              <w:t>nta Miasta Stołecznego Warszawy</w:t>
            </w:r>
            <w:r>
              <w:br/>
              <w:t>z dnia 28</w:t>
            </w:r>
            <w:r w:rsidRPr="00A02046">
              <w:t xml:space="preserve"> </w:t>
            </w:r>
            <w:r>
              <w:t>kwietnia 2017</w:t>
            </w:r>
            <w:r w:rsidRPr="00A02046">
              <w:t xml:space="preserve"> r. w sprawie wprowadzenia </w:t>
            </w:r>
            <w:r>
              <w:t>regulaminu obsługi transportowej Urzędu m.st. Warszawy oraz użytkowania samochodów służbowych i samochodów prywatnych</w:t>
            </w:r>
            <w:r>
              <w:br/>
              <w:t>w celach służbowych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ZARZĄDZENIE NR 18/2019</w:t>
            </w:r>
          </w:p>
          <w:p w:rsidR="00D73AF1" w:rsidRPr="006A2DD3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PREZYDE</w:t>
            </w:r>
            <w:r>
              <w:rPr>
                <w:sz w:val="24"/>
                <w:szCs w:val="24"/>
              </w:rPr>
              <w:t xml:space="preserve">NTA MIASTA STOŁECZNEGO WARSZAWY z dnia 9 stycznia 2019 r. </w:t>
            </w:r>
            <w:r w:rsidRPr="00225E09">
              <w:rPr>
                <w:sz w:val="24"/>
                <w:szCs w:val="24"/>
              </w:rPr>
              <w:t>zmieniające  zarządzenie w sprawie wprowadzenia regulaminu obsługi transportowej Urzędu m.st. Warszawy oraz użytkowania samochodów służbowych i samochodów prywatnych w celach służbowych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Default="00225E09" w:rsidP="00704FD4">
            <w:pPr>
              <w:shd w:val="clear" w:color="auto" w:fill="FFFFFF" w:themeFill="background1"/>
              <w:spacing w:before="240"/>
              <w:jc w:val="both"/>
            </w:pPr>
            <w:r>
              <w:t>Zmienia się m.in. § 2 pkt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192C" w:rsidRDefault="00225E09" w:rsidP="00EE1F61">
            <w:pPr>
              <w:shd w:val="clear" w:color="auto" w:fill="FFFFFF" w:themeFill="background1"/>
              <w:jc w:val="both"/>
            </w:pPr>
            <w:r w:rsidRPr="00225E09">
              <w:rPr>
                <w:rStyle w:val="Hipercze"/>
              </w:rPr>
              <w:t>https://bip.warszawa.pl/NR/exeres/C3A178F1-BA99-42EE-A83C-561AF1CC757A,frameless.htm</w:t>
            </w:r>
          </w:p>
        </w:tc>
      </w:tr>
      <w:tr w:rsidR="00BE76C7" w:rsidRPr="00E064B1" w:rsidTr="00A4482F">
        <w:tc>
          <w:tcPr>
            <w:tcW w:w="596" w:type="dxa"/>
            <w:shd w:val="clear" w:color="auto" w:fill="auto"/>
            <w:vAlign w:val="center"/>
          </w:tcPr>
          <w:p w:rsidR="00BE76C7" w:rsidRDefault="00BE76C7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76C7" w:rsidRDefault="00225E09" w:rsidP="00626F47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nr III/52/2018 Rady m.st. Warszawy z dnia 13 grudnia 2018 r. w sprawie ustalenia planu sieci publicznych szkół podstawowych prowadzonych przez m.st. Warszawę oraz określenia granic ich obwodów od 1 września 2019 r. (Dz. Urz. Woj. </w:t>
            </w:r>
            <w:proofErr w:type="spellStart"/>
            <w:r>
              <w:t>Maz</w:t>
            </w:r>
            <w:proofErr w:type="spellEnd"/>
            <w:r>
              <w:t>. poz. 13003)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7A3E" w:rsidRPr="00167A3E" w:rsidRDefault="00167A3E" w:rsidP="00167A3E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67A3E">
              <w:rPr>
                <w:sz w:val="24"/>
                <w:szCs w:val="24"/>
              </w:rPr>
              <w:tab/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UCHWAŁA NR VI/75/2019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RADY MIASTA STOŁECZNEGO WARSZAWY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z dnia 25 stycznia 2019 r.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zmieniająca uchwałę w sprawie ustalenia planu sieci publicznych szkół podstawowych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prowadzonych przez m.st. Warszawę oraz określenia granic ich obwodów od dnia 1</w:t>
            </w:r>
          </w:p>
          <w:p w:rsidR="00BE76C7" w:rsidRPr="0064734C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września 2019 roku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76C7" w:rsidRDefault="00225E09" w:rsidP="00851BA7">
            <w:pPr>
              <w:shd w:val="clear" w:color="auto" w:fill="FFFFFF" w:themeFill="background1"/>
              <w:spacing w:before="240"/>
              <w:jc w:val="both"/>
            </w:pPr>
            <w:r>
              <w:t>Zmienia się plan sieci publicznych szkół podstawowych prowadzonych przez m.st. Warszawę oraz określenia granic ich obwodów od dnia 1 września 2019 roku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0C54" w:rsidRDefault="00225E09" w:rsidP="00ED0C54">
            <w:pPr>
              <w:shd w:val="clear" w:color="auto" w:fill="FFFFFF" w:themeFill="background1"/>
              <w:jc w:val="both"/>
            </w:pPr>
            <w:r w:rsidRPr="00225E09">
              <w:rPr>
                <w:rStyle w:val="Hipercze"/>
              </w:rPr>
              <w:t>http://www.edziennik.mazowieckie.pl/Compatible/PublisherSearch?publisherName=Rada%20Miasta%20Sto%C5%82ecznego%20Warszawy</w:t>
            </w:r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225E09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Default="00225E09" w:rsidP="00626F47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UCHWAŁA NR VI/74/2019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RADY MIASTA STOŁECZNEGO WARSZAWY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z dnia 25 stycznia 2019 r.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w sprawie składania wniosków o przyjęcie do publicznych liceów ogólnokształcących,</w:t>
            </w:r>
          </w:p>
          <w:p w:rsidR="00225E09" w:rsidRPr="00167A3E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techników i branżowych szkół I stopnia prowadzonych przez m.st. Warszawę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Default="00225E09" w:rsidP="00225E09">
            <w:pPr>
              <w:shd w:val="clear" w:color="auto" w:fill="FFFFFF" w:themeFill="background1"/>
              <w:spacing w:before="240"/>
              <w:jc w:val="both"/>
            </w:pPr>
            <w:r>
              <w:t>Ustala się zasady postępowania rekrutacyjnego na rok szkolny 2019/2020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Default="00225E09" w:rsidP="00ED0C54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225E09">
              <w:rPr>
                <w:rStyle w:val="Hipercze"/>
              </w:rPr>
              <w:t>https://bip.warszawa.pl/NR/exeres/7AEE93C9-7B3E-48F7-84B9-DE288FBB4435,frameless.htm</w:t>
            </w:r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225E09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Default="00225E09" w:rsidP="00626F47">
            <w:pPr>
              <w:shd w:val="clear" w:color="auto" w:fill="FFFFFF" w:themeFill="background1"/>
              <w:spacing w:before="240"/>
              <w:jc w:val="both"/>
            </w:pPr>
            <w:r>
              <w:t>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E09" w:rsidRPr="00167A3E" w:rsidRDefault="00225E09" w:rsidP="00167A3E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>UCHWAŁA NR VI/62/2019 RADY MIASTA STOŁECZNEGO WARSZAWY z dnia 25 stycznia 2019 r. w sprawie budżetu miasta stołecznego Warszawy na 2019 rok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Default="00225E09" w:rsidP="00225E09">
            <w:pPr>
              <w:shd w:val="clear" w:color="auto" w:fill="FFFFFF" w:themeFill="background1"/>
              <w:spacing w:before="240"/>
              <w:jc w:val="both"/>
            </w:pPr>
            <w:r>
              <w:t>Ustala się budżet m.st. Warszawy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Default="00225E09" w:rsidP="00ED0C54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225E09">
              <w:rPr>
                <w:rStyle w:val="Hipercze"/>
              </w:rPr>
              <w:t>https://bip.warszawa.pl/NR/exeres/69D1EC5F-7369-47CB-9AC0-DE0C41B03558,frameless.htm</w:t>
            </w:r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225E09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Default="00225E09" w:rsidP="00626F47">
            <w:pPr>
              <w:shd w:val="clear" w:color="auto" w:fill="FFFFFF" w:themeFill="background1"/>
              <w:spacing w:before="240"/>
              <w:jc w:val="both"/>
            </w:pPr>
            <w:r>
              <w:t>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 xml:space="preserve">UCHWAŁA NR VI/61/2019 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RADY MIASTA STOŁECZNEGO WARSZAWY</w:t>
            </w:r>
          </w:p>
          <w:p w:rsidR="00225E09" w:rsidRPr="00225E09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dnia 25 stycznia 2019 r. </w:t>
            </w:r>
            <w:r w:rsidRPr="00225E09">
              <w:rPr>
                <w:sz w:val="24"/>
                <w:szCs w:val="24"/>
              </w:rPr>
              <w:t>w sprawie Wieloletniej Prognozy Finansowej Miasta Stołecznego Warszawy</w:t>
            </w:r>
          </w:p>
          <w:p w:rsidR="00225E09" w:rsidRPr="00167A3E" w:rsidRDefault="00225E09" w:rsidP="00225E09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25E09">
              <w:rPr>
                <w:sz w:val="24"/>
                <w:szCs w:val="24"/>
              </w:rPr>
              <w:t>na lata 2019 – 2045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Default="00225E09" w:rsidP="00225E09">
            <w:pPr>
              <w:shd w:val="clear" w:color="auto" w:fill="FFFFFF" w:themeFill="background1"/>
              <w:spacing w:before="240"/>
              <w:jc w:val="both"/>
            </w:pPr>
            <w:r>
              <w:t>Ustala się Wieloletnią Prognozę Finansową Miasta Stołecznego Warszawy na lata  2019 - 2045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Default="00225E09" w:rsidP="00ED0C54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225E09">
              <w:rPr>
                <w:rStyle w:val="Hipercze"/>
              </w:rPr>
              <w:t>https://bip.warszawa.pl/NR/exeres/404C673F-FF2B-40A4-8475-1ECD4D8E9583,frameless.htm</w:t>
            </w:r>
          </w:p>
        </w:tc>
      </w:tr>
      <w:tr w:rsidR="00225E09" w:rsidRPr="00E064B1" w:rsidTr="00A4482F">
        <w:tc>
          <w:tcPr>
            <w:tcW w:w="596" w:type="dxa"/>
            <w:shd w:val="clear" w:color="auto" w:fill="auto"/>
            <w:vAlign w:val="center"/>
          </w:tcPr>
          <w:p w:rsidR="00225E09" w:rsidRDefault="00F82F5C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5E09" w:rsidRDefault="00F82F5C" w:rsidP="00626F47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2F5C" w:rsidRPr="00F82F5C" w:rsidRDefault="00F82F5C" w:rsidP="00F82F5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2F5C">
              <w:rPr>
                <w:sz w:val="24"/>
                <w:szCs w:val="24"/>
              </w:rPr>
              <w:t>ZARZĄDZENIE Nr 142/2019</w:t>
            </w:r>
          </w:p>
          <w:p w:rsidR="00F82F5C" w:rsidRPr="00F82F5C" w:rsidRDefault="00F82F5C" w:rsidP="00F82F5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2F5C">
              <w:rPr>
                <w:sz w:val="24"/>
                <w:szCs w:val="24"/>
              </w:rPr>
              <w:t xml:space="preserve">PREZYDENTA MIASTA STOŁECZNEGO WARSZAWY </w:t>
            </w:r>
          </w:p>
          <w:p w:rsidR="00F82F5C" w:rsidRPr="00F82F5C" w:rsidRDefault="00F82F5C" w:rsidP="00F82F5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2F5C">
              <w:rPr>
                <w:sz w:val="24"/>
                <w:szCs w:val="24"/>
              </w:rPr>
              <w:t>z dni</w:t>
            </w:r>
            <w:r>
              <w:rPr>
                <w:sz w:val="24"/>
                <w:szCs w:val="24"/>
              </w:rPr>
              <w:t xml:space="preserve">a 31 stycznia 2019 r.  </w:t>
            </w:r>
            <w:r w:rsidRPr="00F82F5C">
              <w:rPr>
                <w:sz w:val="24"/>
                <w:szCs w:val="24"/>
              </w:rPr>
              <w:t xml:space="preserve">w sprawie wprowadzenia instrukcji dotyczących postępowania pracowników </w:t>
            </w:r>
          </w:p>
          <w:p w:rsidR="00225E09" w:rsidRPr="00167A3E" w:rsidRDefault="00F82F5C" w:rsidP="00F82F5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2F5C">
              <w:rPr>
                <w:sz w:val="24"/>
                <w:szCs w:val="24"/>
              </w:rPr>
              <w:t>Urzędu m.st. Warszawy w sytuacjach niebezpiecznych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25E09" w:rsidRDefault="00F82F5C" w:rsidP="00851BA7">
            <w:pPr>
              <w:shd w:val="clear" w:color="auto" w:fill="FFFFFF" w:themeFill="background1"/>
              <w:spacing w:before="240"/>
              <w:jc w:val="both"/>
            </w:pPr>
            <w:r>
              <w:t xml:space="preserve">Wprowadza </w:t>
            </w:r>
            <w:r w:rsidRPr="00124AAA">
              <w:t xml:space="preserve">się </w:t>
            </w:r>
            <w:r>
              <w:t xml:space="preserve">m.in. </w:t>
            </w:r>
            <w:r w:rsidRPr="00124AAA">
              <w:t xml:space="preserve">„Instrukcję postępowania pracowników </w:t>
            </w:r>
            <w:r>
              <w:t xml:space="preserve">Urzędu m.st. Warszawy </w:t>
            </w:r>
            <w:r w:rsidRPr="00124AAA">
              <w:t>w przypadku napadu</w:t>
            </w:r>
            <w:r>
              <w:t xml:space="preserve"> rabunkowego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5E09" w:rsidRDefault="00F82F5C" w:rsidP="00ED0C54">
            <w:pPr>
              <w:shd w:val="clear" w:color="auto" w:fill="FFFFFF" w:themeFill="background1"/>
              <w:jc w:val="both"/>
              <w:rPr>
                <w:rStyle w:val="Hipercze"/>
              </w:rPr>
            </w:pPr>
            <w:r w:rsidRPr="00F82F5C">
              <w:rPr>
                <w:rStyle w:val="Hipercze"/>
              </w:rPr>
              <w:t>https://bip.warszawa.pl/NR/exeres/7DB695FC-62A7-49EB-A09C-272FD6542A99,frameless.htm</w:t>
            </w:r>
          </w:p>
        </w:tc>
      </w:tr>
    </w:tbl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205ADB" w:rsidRDefault="00205ADB" w:rsidP="00A57665">
      <w:pPr>
        <w:ind w:firstLine="709"/>
        <w:jc w:val="both"/>
      </w:pPr>
    </w:p>
    <w:p w:rsidR="00A51570" w:rsidRDefault="001D57C8" w:rsidP="00A57665">
      <w:pPr>
        <w:ind w:firstLine="709"/>
        <w:jc w:val="both"/>
      </w:pPr>
      <w:r>
        <w:t>10</w:t>
      </w:r>
      <w:r w:rsidR="00167A3E">
        <w:t xml:space="preserve"> </w:t>
      </w:r>
      <w:r w:rsidR="009D7CF1">
        <w:t>lutego</w:t>
      </w:r>
      <w:r w:rsidR="00167A3E">
        <w:t xml:space="preserve"> </w:t>
      </w:r>
      <w:r w:rsidR="00A51570">
        <w:t>201</w:t>
      </w:r>
      <w:r w:rsidR="009D7CF1">
        <w:t>9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E77FA0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205ADB">
      <w:footerReference w:type="default" r:id="rId8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37" w:rsidRDefault="00D94A37" w:rsidP="00A51570">
      <w:r>
        <w:separator/>
      </w:r>
    </w:p>
  </w:endnote>
  <w:endnote w:type="continuationSeparator" w:id="0">
    <w:p w:rsidR="00D94A37" w:rsidRDefault="00D94A37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37" w:rsidRDefault="00D94A37" w:rsidP="00A51570">
      <w:r>
        <w:separator/>
      </w:r>
    </w:p>
  </w:footnote>
  <w:footnote w:type="continuationSeparator" w:id="0">
    <w:p w:rsidR="00D94A37" w:rsidRDefault="00D94A37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5576"/>
    <w:multiLevelType w:val="hybridMultilevel"/>
    <w:tmpl w:val="725A7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07362"/>
    <w:rsid w:val="0001260A"/>
    <w:rsid w:val="0002001D"/>
    <w:rsid w:val="0002130E"/>
    <w:rsid w:val="0002165E"/>
    <w:rsid w:val="000332BA"/>
    <w:rsid w:val="0003731D"/>
    <w:rsid w:val="0004363D"/>
    <w:rsid w:val="0005143C"/>
    <w:rsid w:val="00055885"/>
    <w:rsid w:val="00061A1A"/>
    <w:rsid w:val="00061D3D"/>
    <w:rsid w:val="000625A6"/>
    <w:rsid w:val="0006276B"/>
    <w:rsid w:val="00062DD8"/>
    <w:rsid w:val="00064B48"/>
    <w:rsid w:val="00065447"/>
    <w:rsid w:val="00075593"/>
    <w:rsid w:val="00081973"/>
    <w:rsid w:val="0008430B"/>
    <w:rsid w:val="00085489"/>
    <w:rsid w:val="00093CA5"/>
    <w:rsid w:val="00096570"/>
    <w:rsid w:val="000A1A17"/>
    <w:rsid w:val="000A4E4E"/>
    <w:rsid w:val="000B147A"/>
    <w:rsid w:val="000B2FC1"/>
    <w:rsid w:val="000C5BF5"/>
    <w:rsid w:val="000D3F14"/>
    <w:rsid w:val="000E0EF1"/>
    <w:rsid w:val="000E2FBE"/>
    <w:rsid w:val="000E328A"/>
    <w:rsid w:val="000E37D0"/>
    <w:rsid w:val="000E3B07"/>
    <w:rsid w:val="000E3E1E"/>
    <w:rsid w:val="000E70B4"/>
    <w:rsid w:val="000F09A3"/>
    <w:rsid w:val="0012341A"/>
    <w:rsid w:val="001322EA"/>
    <w:rsid w:val="00133B3E"/>
    <w:rsid w:val="0014429F"/>
    <w:rsid w:val="00147108"/>
    <w:rsid w:val="00160622"/>
    <w:rsid w:val="00167A3E"/>
    <w:rsid w:val="001925D3"/>
    <w:rsid w:val="001A3A5E"/>
    <w:rsid w:val="001A4358"/>
    <w:rsid w:val="001A7B78"/>
    <w:rsid w:val="001C59DA"/>
    <w:rsid w:val="001C7A92"/>
    <w:rsid w:val="001D27DE"/>
    <w:rsid w:val="001D4579"/>
    <w:rsid w:val="001D57C8"/>
    <w:rsid w:val="001E2163"/>
    <w:rsid w:val="001E62BA"/>
    <w:rsid w:val="001E7169"/>
    <w:rsid w:val="001F42B4"/>
    <w:rsid w:val="001F4B81"/>
    <w:rsid w:val="001F58D5"/>
    <w:rsid w:val="00205ADB"/>
    <w:rsid w:val="00213F61"/>
    <w:rsid w:val="00216EC5"/>
    <w:rsid w:val="002205F7"/>
    <w:rsid w:val="00225E09"/>
    <w:rsid w:val="002315E7"/>
    <w:rsid w:val="0023232D"/>
    <w:rsid w:val="00235824"/>
    <w:rsid w:val="002523C2"/>
    <w:rsid w:val="00261FE9"/>
    <w:rsid w:val="002627AA"/>
    <w:rsid w:val="0026659E"/>
    <w:rsid w:val="002674A8"/>
    <w:rsid w:val="00274C7F"/>
    <w:rsid w:val="002930FF"/>
    <w:rsid w:val="002A34AB"/>
    <w:rsid w:val="002A6FD5"/>
    <w:rsid w:val="002C7E14"/>
    <w:rsid w:val="002D02CD"/>
    <w:rsid w:val="002D0A6F"/>
    <w:rsid w:val="002D48B4"/>
    <w:rsid w:val="002E54DA"/>
    <w:rsid w:val="002E55A9"/>
    <w:rsid w:val="0030040E"/>
    <w:rsid w:val="00305668"/>
    <w:rsid w:val="003327FC"/>
    <w:rsid w:val="00344525"/>
    <w:rsid w:val="003518E3"/>
    <w:rsid w:val="00352274"/>
    <w:rsid w:val="003551AC"/>
    <w:rsid w:val="00372145"/>
    <w:rsid w:val="00373F8E"/>
    <w:rsid w:val="00380099"/>
    <w:rsid w:val="003845B9"/>
    <w:rsid w:val="003926D4"/>
    <w:rsid w:val="003960CA"/>
    <w:rsid w:val="003A2964"/>
    <w:rsid w:val="003A5CAA"/>
    <w:rsid w:val="003C10C7"/>
    <w:rsid w:val="003C2926"/>
    <w:rsid w:val="003D0932"/>
    <w:rsid w:val="003E1097"/>
    <w:rsid w:val="003E765D"/>
    <w:rsid w:val="003F135F"/>
    <w:rsid w:val="003F437E"/>
    <w:rsid w:val="003F7505"/>
    <w:rsid w:val="00411275"/>
    <w:rsid w:val="0041140C"/>
    <w:rsid w:val="00413A95"/>
    <w:rsid w:val="004177BC"/>
    <w:rsid w:val="00421C04"/>
    <w:rsid w:val="00432550"/>
    <w:rsid w:val="00437A12"/>
    <w:rsid w:val="00441A32"/>
    <w:rsid w:val="00451CD3"/>
    <w:rsid w:val="00453ADF"/>
    <w:rsid w:val="0046201E"/>
    <w:rsid w:val="0047284E"/>
    <w:rsid w:val="00490C4D"/>
    <w:rsid w:val="004A557E"/>
    <w:rsid w:val="004B0E19"/>
    <w:rsid w:val="004B675A"/>
    <w:rsid w:val="004B783B"/>
    <w:rsid w:val="004D2A9E"/>
    <w:rsid w:val="004D3B6F"/>
    <w:rsid w:val="004D5B72"/>
    <w:rsid w:val="004D686F"/>
    <w:rsid w:val="004E3BF7"/>
    <w:rsid w:val="004E457E"/>
    <w:rsid w:val="004F0E32"/>
    <w:rsid w:val="00507C99"/>
    <w:rsid w:val="00510C18"/>
    <w:rsid w:val="00535B5F"/>
    <w:rsid w:val="00546DE9"/>
    <w:rsid w:val="00547FA8"/>
    <w:rsid w:val="00552154"/>
    <w:rsid w:val="00555A75"/>
    <w:rsid w:val="005620DF"/>
    <w:rsid w:val="00567A9B"/>
    <w:rsid w:val="00570A36"/>
    <w:rsid w:val="00570DE8"/>
    <w:rsid w:val="00571219"/>
    <w:rsid w:val="00576CD4"/>
    <w:rsid w:val="00594E8F"/>
    <w:rsid w:val="005A1C54"/>
    <w:rsid w:val="005A1CDF"/>
    <w:rsid w:val="005B1751"/>
    <w:rsid w:val="005B293E"/>
    <w:rsid w:val="005B7502"/>
    <w:rsid w:val="005C1F93"/>
    <w:rsid w:val="005C236E"/>
    <w:rsid w:val="005D1051"/>
    <w:rsid w:val="005E3E3B"/>
    <w:rsid w:val="005E4E29"/>
    <w:rsid w:val="005F12E5"/>
    <w:rsid w:val="00600DBC"/>
    <w:rsid w:val="00604EB3"/>
    <w:rsid w:val="00612B66"/>
    <w:rsid w:val="006152B2"/>
    <w:rsid w:val="0061725B"/>
    <w:rsid w:val="00622ED6"/>
    <w:rsid w:val="00623C6F"/>
    <w:rsid w:val="00626F47"/>
    <w:rsid w:val="00631909"/>
    <w:rsid w:val="00633993"/>
    <w:rsid w:val="0064186B"/>
    <w:rsid w:val="0064734C"/>
    <w:rsid w:val="00650004"/>
    <w:rsid w:val="00651FF0"/>
    <w:rsid w:val="00653B38"/>
    <w:rsid w:val="00673211"/>
    <w:rsid w:val="0067353A"/>
    <w:rsid w:val="00673D95"/>
    <w:rsid w:val="006750C7"/>
    <w:rsid w:val="006844AB"/>
    <w:rsid w:val="00693E5B"/>
    <w:rsid w:val="00697FA0"/>
    <w:rsid w:val="006A0E59"/>
    <w:rsid w:val="006A2DD3"/>
    <w:rsid w:val="006A47AF"/>
    <w:rsid w:val="006A5264"/>
    <w:rsid w:val="006C3888"/>
    <w:rsid w:val="006D60C8"/>
    <w:rsid w:val="006E0989"/>
    <w:rsid w:val="006E31E9"/>
    <w:rsid w:val="006E458F"/>
    <w:rsid w:val="006F4824"/>
    <w:rsid w:val="00704FD4"/>
    <w:rsid w:val="00707473"/>
    <w:rsid w:val="00707530"/>
    <w:rsid w:val="00707D07"/>
    <w:rsid w:val="00712DD3"/>
    <w:rsid w:val="007222B0"/>
    <w:rsid w:val="007279D8"/>
    <w:rsid w:val="00732E4B"/>
    <w:rsid w:val="00747E85"/>
    <w:rsid w:val="007541BF"/>
    <w:rsid w:val="00756E39"/>
    <w:rsid w:val="00772421"/>
    <w:rsid w:val="00773BA3"/>
    <w:rsid w:val="0077730A"/>
    <w:rsid w:val="00786B4D"/>
    <w:rsid w:val="00786E02"/>
    <w:rsid w:val="00791325"/>
    <w:rsid w:val="0079437E"/>
    <w:rsid w:val="00796910"/>
    <w:rsid w:val="007A135C"/>
    <w:rsid w:val="007A3234"/>
    <w:rsid w:val="007B07EB"/>
    <w:rsid w:val="007B15FE"/>
    <w:rsid w:val="007B32DD"/>
    <w:rsid w:val="007B60D3"/>
    <w:rsid w:val="007B71A3"/>
    <w:rsid w:val="007C34A8"/>
    <w:rsid w:val="007D169F"/>
    <w:rsid w:val="007D2027"/>
    <w:rsid w:val="007E76A8"/>
    <w:rsid w:val="007F3812"/>
    <w:rsid w:val="007F777A"/>
    <w:rsid w:val="008009BD"/>
    <w:rsid w:val="00824102"/>
    <w:rsid w:val="008371AF"/>
    <w:rsid w:val="008401B0"/>
    <w:rsid w:val="00841A20"/>
    <w:rsid w:val="008500EF"/>
    <w:rsid w:val="00851BA7"/>
    <w:rsid w:val="008577E4"/>
    <w:rsid w:val="0087150F"/>
    <w:rsid w:val="0087641A"/>
    <w:rsid w:val="0088069E"/>
    <w:rsid w:val="0088202C"/>
    <w:rsid w:val="0089216F"/>
    <w:rsid w:val="008A512C"/>
    <w:rsid w:val="008E480B"/>
    <w:rsid w:val="008F1DFE"/>
    <w:rsid w:val="008F2640"/>
    <w:rsid w:val="00906FC3"/>
    <w:rsid w:val="0093002D"/>
    <w:rsid w:val="009312BE"/>
    <w:rsid w:val="00932727"/>
    <w:rsid w:val="0093628B"/>
    <w:rsid w:val="009410B3"/>
    <w:rsid w:val="00942467"/>
    <w:rsid w:val="00943808"/>
    <w:rsid w:val="00945B8E"/>
    <w:rsid w:val="00946743"/>
    <w:rsid w:val="009531BA"/>
    <w:rsid w:val="0095612F"/>
    <w:rsid w:val="00977830"/>
    <w:rsid w:val="0098450E"/>
    <w:rsid w:val="009919D1"/>
    <w:rsid w:val="00993A07"/>
    <w:rsid w:val="009A35F3"/>
    <w:rsid w:val="009A3EBB"/>
    <w:rsid w:val="009B0C39"/>
    <w:rsid w:val="009B1F2B"/>
    <w:rsid w:val="009B217A"/>
    <w:rsid w:val="009B2D41"/>
    <w:rsid w:val="009B39EE"/>
    <w:rsid w:val="009B6B5A"/>
    <w:rsid w:val="009B79BD"/>
    <w:rsid w:val="009D57EA"/>
    <w:rsid w:val="009D7974"/>
    <w:rsid w:val="009D7CF1"/>
    <w:rsid w:val="009F580D"/>
    <w:rsid w:val="009F7430"/>
    <w:rsid w:val="00A074A2"/>
    <w:rsid w:val="00A14A11"/>
    <w:rsid w:val="00A22FA5"/>
    <w:rsid w:val="00A240AD"/>
    <w:rsid w:val="00A25641"/>
    <w:rsid w:val="00A26BA6"/>
    <w:rsid w:val="00A3151A"/>
    <w:rsid w:val="00A31C02"/>
    <w:rsid w:val="00A32E14"/>
    <w:rsid w:val="00A3642B"/>
    <w:rsid w:val="00A40400"/>
    <w:rsid w:val="00A4482F"/>
    <w:rsid w:val="00A51570"/>
    <w:rsid w:val="00A57665"/>
    <w:rsid w:val="00A730A1"/>
    <w:rsid w:val="00A855D4"/>
    <w:rsid w:val="00A90EF2"/>
    <w:rsid w:val="00AA30FC"/>
    <w:rsid w:val="00AB5A70"/>
    <w:rsid w:val="00AD2DFD"/>
    <w:rsid w:val="00AD74F2"/>
    <w:rsid w:val="00AF2175"/>
    <w:rsid w:val="00AF3420"/>
    <w:rsid w:val="00AF59C6"/>
    <w:rsid w:val="00B10508"/>
    <w:rsid w:val="00B11BBC"/>
    <w:rsid w:val="00B51430"/>
    <w:rsid w:val="00B54A05"/>
    <w:rsid w:val="00B72FE7"/>
    <w:rsid w:val="00B82DD2"/>
    <w:rsid w:val="00BA7F21"/>
    <w:rsid w:val="00BB01A7"/>
    <w:rsid w:val="00BB05D2"/>
    <w:rsid w:val="00BB2083"/>
    <w:rsid w:val="00BB6323"/>
    <w:rsid w:val="00BC16E3"/>
    <w:rsid w:val="00BC1CEB"/>
    <w:rsid w:val="00BC2150"/>
    <w:rsid w:val="00BC59D3"/>
    <w:rsid w:val="00BD1726"/>
    <w:rsid w:val="00BD1BAC"/>
    <w:rsid w:val="00BD2440"/>
    <w:rsid w:val="00BE01DF"/>
    <w:rsid w:val="00BE0FC6"/>
    <w:rsid w:val="00BE3932"/>
    <w:rsid w:val="00BE76C7"/>
    <w:rsid w:val="00C00082"/>
    <w:rsid w:val="00C004C0"/>
    <w:rsid w:val="00C038C7"/>
    <w:rsid w:val="00C044B6"/>
    <w:rsid w:val="00C1578E"/>
    <w:rsid w:val="00C20560"/>
    <w:rsid w:val="00C30495"/>
    <w:rsid w:val="00C42B3E"/>
    <w:rsid w:val="00C453FF"/>
    <w:rsid w:val="00C567EF"/>
    <w:rsid w:val="00C614CF"/>
    <w:rsid w:val="00C64A40"/>
    <w:rsid w:val="00C6606B"/>
    <w:rsid w:val="00C72A92"/>
    <w:rsid w:val="00C832B3"/>
    <w:rsid w:val="00C926A9"/>
    <w:rsid w:val="00C968AD"/>
    <w:rsid w:val="00C970E2"/>
    <w:rsid w:val="00CA0FDF"/>
    <w:rsid w:val="00CA2A9F"/>
    <w:rsid w:val="00CB0A3E"/>
    <w:rsid w:val="00CB57DC"/>
    <w:rsid w:val="00CB6147"/>
    <w:rsid w:val="00CB7368"/>
    <w:rsid w:val="00CD647D"/>
    <w:rsid w:val="00CE0FC4"/>
    <w:rsid w:val="00CF0231"/>
    <w:rsid w:val="00D11D1F"/>
    <w:rsid w:val="00D12F84"/>
    <w:rsid w:val="00D15AB7"/>
    <w:rsid w:val="00D16BB8"/>
    <w:rsid w:val="00D23FCA"/>
    <w:rsid w:val="00D31E73"/>
    <w:rsid w:val="00D36046"/>
    <w:rsid w:val="00D377C3"/>
    <w:rsid w:val="00D406FF"/>
    <w:rsid w:val="00D450F3"/>
    <w:rsid w:val="00D47802"/>
    <w:rsid w:val="00D479B3"/>
    <w:rsid w:val="00D52FAB"/>
    <w:rsid w:val="00D5340F"/>
    <w:rsid w:val="00D5634E"/>
    <w:rsid w:val="00D56C4B"/>
    <w:rsid w:val="00D71F0C"/>
    <w:rsid w:val="00D73AF1"/>
    <w:rsid w:val="00D74133"/>
    <w:rsid w:val="00D811F1"/>
    <w:rsid w:val="00D82220"/>
    <w:rsid w:val="00D84342"/>
    <w:rsid w:val="00D86380"/>
    <w:rsid w:val="00D90C99"/>
    <w:rsid w:val="00D9180C"/>
    <w:rsid w:val="00D91A96"/>
    <w:rsid w:val="00D94A37"/>
    <w:rsid w:val="00D96BC6"/>
    <w:rsid w:val="00DA4FDD"/>
    <w:rsid w:val="00DB1CF9"/>
    <w:rsid w:val="00DB300C"/>
    <w:rsid w:val="00DB4B57"/>
    <w:rsid w:val="00DB71C8"/>
    <w:rsid w:val="00DC6DD5"/>
    <w:rsid w:val="00DC72AB"/>
    <w:rsid w:val="00DD0587"/>
    <w:rsid w:val="00DD2EC6"/>
    <w:rsid w:val="00DD35BE"/>
    <w:rsid w:val="00DD4267"/>
    <w:rsid w:val="00DD4DF7"/>
    <w:rsid w:val="00DE6D08"/>
    <w:rsid w:val="00DE6E38"/>
    <w:rsid w:val="00DF17A0"/>
    <w:rsid w:val="00DF3422"/>
    <w:rsid w:val="00DF7972"/>
    <w:rsid w:val="00E002CD"/>
    <w:rsid w:val="00E04470"/>
    <w:rsid w:val="00E11173"/>
    <w:rsid w:val="00E120BD"/>
    <w:rsid w:val="00E14CDC"/>
    <w:rsid w:val="00E3039C"/>
    <w:rsid w:val="00E31B12"/>
    <w:rsid w:val="00E36AC2"/>
    <w:rsid w:val="00E37F02"/>
    <w:rsid w:val="00E462A3"/>
    <w:rsid w:val="00E51AB2"/>
    <w:rsid w:val="00E5328E"/>
    <w:rsid w:val="00E604E5"/>
    <w:rsid w:val="00E736A3"/>
    <w:rsid w:val="00E73F86"/>
    <w:rsid w:val="00E75784"/>
    <w:rsid w:val="00E76F3C"/>
    <w:rsid w:val="00E77FA0"/>
    <w:rsid w:val="00E90BF4"/>
    <w:rsid w:val="00E94CFF"/>
    <w:rsid w:val="00E95C42"/>
    <w:rsid w:val="00EA396D"/>
    <w:rsid w:val="00EB3D4C"/>
    <w:rsid w:val="00EC357E"/>
    <w:rsid w:val="00EC4B5E"/>
    <w:rsid w:val="00ED0C54"/>
    <w:rsid w:val="00ED0F3B"/>
    <w:rsid w:val="00ED153B"/>
    <w:rsid w:val="00ED7AEA"/>
    <w:rsid w:val="00EE1F61"/>
    <w:rsid w:val="00EF1A8A"/>
    <w:rsid w:val="00EF2F86"/>
    <w:rsid w:val="00F005FC"/>
    <w:rsid w:val="00F03974"/>
    <w:rsid w:val="00F23D56"/>
    <w:rsid w:val="00F24C3C"/>
    <w:rsid w:val="00F303D1"/>
    <w:rsid w:val="00F404E0"/>
    <w:rsid w:val="00F40F78"/>
    <w:rsid w:val="00F413CB"/>
    <w:rsid w:val="00F6129A"/>
    <w:rsid w:val="00F65D07"/>
    <w:rsid w:val="00F70D91"/>
    <w:rsid w:val="00F7462B"/>
    <w:rsid w:val="00F74E15"/>
    <w:rsid w:val="00F752AD"/>
    <w:rsid w:val="00F75A43"/>
    <w:rsid w:val="00F75F95"/>
    <w:rsid w:val="00F771AF"/>
    <w:rsid w:val="00F82F5C"/>
    <w:rsid w:val="00F87860"/>
    <w:rsid w:val="00F91EE0"/>
    <w:rsid w:val="00FA1EBA"/>
    <w:rsid w:val="00FA4622"/>
    <w:rsid w:val="00FB5635"/>
    <w:rsid w:val="00FD0720"/>
    <w:rsid w:val="00FD1433"/>
    <w:rsid w:val="00FD1B7E"/>
    <w:rsid w:val="00FD64C4"/>
    <w:rsid w:val="00FD794D"/>
    <w:rsid w:val="00FE192C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32D3-D397-4F16-8E7A-9F072DE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5760-E7FC-43D4-8372-3C697CD7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Kancelaria Prawna</cp:lastModifiedBy>
  <cp:revision>2</cp:revision>
  <cp:lastPrinted>2019-02-13T17:16:00Z</cp:lastPrinted>
  <dcterms:created xsi:type="dcterms:W3CDTF">2019-05-15T08:30:00Z</dcterms:created>
  <dcterms:modified xsi:type="dcterms:W3CDTF">2019-05-15T08:30:00Z</dcterms:modified>
</cp:coreProperties>
</file>